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1299221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F295D" w:rsidRPr="00EF295D">
        <w:rPr>
          <w:rFonts w:ascii="GHEA Grapalat" w:hAnsi="GHEA Grapalat"/>
          <w:b/>
          <w:bCs/>
          <w:sz w:val="24"/>
          <w:szCs w:val="24"/>
          <w:lang w:val="hy-AM"/>
        </w:rPr>
        <w:t>ՓՐԿԱՐԱՐԱԿԱՆ ՈՒԺԵՐԻ ՎԱՐՉՈՒԹՅԱՆ ՀՐՇԵՋ-ՓՐԿԱՐԱՐԱԿԱՆ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F295D" w:rsidRPr="00EF295D">
        <w:rPr>
          <w:rFonts w:ascii="GHEA Grapalat" w:hAnsi="GHEA Grapalat"/>
          <w:b/>
          <w:bCs/>
          <w:sz w:val="24"/>
          <w:szCs w:val="24"/>
          <w:lang w:val="hy-AM"/>
        </w:rPr>
        <w:t>ՊԱՏՐԱՍՏՈՒԹՅԱՆ ԲԱԺՆԻ ՀՐԱՀԱՆԳՉԻ</w:t>
      </w:r>
      <w:r w:rsidR="00EF29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B5A74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F295D">
        <w:rPr>
          <w:rFonts w:ascii="GHEA Grapalat" w:hAnsi="GHEA Grapalat"/>
          <w:b/>
          <w:sz w:val="24"/>
          <w:szCs w:val="24"/>
          <w:lang w:val="hy-AM"/>
        </w:rPr>
        <w:t>7</w:t>
      </w:r>
      <w:r w:rsidR="009B5A74">
        <w:rPr>
          <w:rFonts w:ascii="GHEA Grapalat" w:hAnsi="GHEA Grapalat"/>
          <w:b/>
          <w:sz w:val="24"/>
          <w:szCs w:val="24"/>
          <w:lang w:val="hy-AM"/>
        </w:rPr>
        <w:t>-</w:t>
      </w:r>
      <w:r w:rsidR="00EF295D">
        <w:rPr>
          <w:rFonts w:ascii="GHEA Grapalat" w:hAnsi="GHEA Grapalat"/>
          <w:b/>
          <w:sz w:val="24"/>
          <w:szCs w:val="24"/>
          <w:lang w:val="hy-AM"/>
        </w:rPr>
        <w:t>Ա-6</w:t>
      </w:r>
      <w:r w:rsidR="009B5A74">
        <w:rPr>
          <w:rFonts w:ascii="GHEA Grapalat" w:hAnsi="GHEA Grapalat"/>
          <w:b/>
          <w:sz w:val="24"/>
          <w:szCs w:val="24"/>
          <w:lang w:val="hy-AM"/>
        </w:rPr>
        <w:t>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6DAE0C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F295D" w:rsidRPr="00EF295D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հրշեջ-փրկարարական պատրաստության բաժնի հրահանգչի</w:t>
      </w:r>
      <w:r w:rsidR="009B5A74">
        <w:rPr>
          <w:rFonts w:ascii="GHEA Grapalat" w:hAnsi="GHEA Grapalat"/>
          <w:b/>
          <w:sz w:val="24"/>
          <w:szCs w:val="24"/>
          <w:lang w:val="hy-AM"/>
        </w:rPr>
        <w:t xml:space="preserve"> (ծածկագիր` </w:t>
      </w:r>
      <w:r w:rsidR="00EF295D">
        <w:rPr>
          <w:rFonts w:ascii="GHEA Grapalat" w:hAnsi="GHEA Grapalat"/>
          <w:b/>
          <w:sz w:val="24"/>
          <w:szCs w:val="24"/>
          <w:lang w:val="hy-AM"/>
        </w:rPr>
        <w:t>27-2ՓԾ-25.7-Ա-6</w:t>
      </w:r>
      <w:r w:rsidR="009B5A74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F316AD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F295D" w:rsidRPr="00EF295D">
        <w:rPr>
          <w:rFonts w:ascii="GHEA Grapalat" w:hAnsi="GHEA Grapalat"/>
          <w:sz w:val="24"/>
          <w:szCs w:val="24"/>
          <w:lang w:val="hy-AM"/>
        </w:rPr>
        <w:t>փրկարարական ուժերի վարչության հրշեջ-փրկարարական պատրաստության բաժնի հրահանգչի (ծածկագիր` 27-2ՓԾ-25.7-Ա-6)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45DBCBD0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F295D" w:rsidRPr="00EF295D">
        <w:rPr>
          <w:rFonts w:ascii="GHEA Grapalat" w:hAnsi="GHEA Grapalat"/>
          <w:sz w:val="24"/>
          <w:szCs w:val="24"/>
          <w:lang w:val="hy-AM"/>
        </w:rPr>
        <w:t>փրկարարական ուժերի վարչության հրշեջ-փրկարարական պատրաստության բաժնի հրահանգչի (ծածկագիր` 27-2ՓԾ-25.7-Ա-6)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B91CA93" w14:textId="77777777" w:rsidR="009851C9" w:rsidRDefault="009851C9" w:rsidP="009851C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8D19F4B" w14:textId="6C3EF8C6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D926B8">
        <w:rPr>
          <w:rFonts w:ascii="GHEA Grapalat" w:hAnsi="GHEA Grapalat"/>
          <w:sz w:val="24"/>
          <w:szCs w:val="24"/>
          <w:lang w:val="hy-AM"/>
        </w:rPr>
        <w:t>319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D926B8">
        <w:rPr>
          <w:rFonts w:ascii="GHEA Grapalat" w:hAnsi="GHEA Grapalat"/>
          <w:sz w:val="24"/>
          <w:szCs w:val="24"/>
          <w:lang w:val="hy-AM"/>
        </w:rPr>
        <w:t>488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="00D926B8">
        <w:rPr>
          <w:rFonts w:ascii="GHEA Grapalat" w:hAnsi="GHEA Grapalat"/>
          <w:sz w:val="24"/>
          <w:szCs w:val="24"/>
          <w:lang w:val="hy-AM"/>
        </w:rPr>
        <w:t xml:space="preserve">երեք </w:t>
      </w:r>
      <w:r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D926B8">
        <w:rPr>
          <w:rFonts w:ascii="GHEA Grapalat" w:hAnsi="GHEA Grapalat"/>
          <w:sz w:val="24"/>
          <w:szCs w:val="24"/>
          <w:lang w:val="hy-AM"/>
        </w:rPr>
        <w:t>տասնինը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D926B8">
        <w:rPr>
          <w:rFonts w:ascii="GHEA Grapalat" w:hAnsi="GHEA Grapalat"/>
          <w:sz w:val="24"/>
          <w:szCs w:val="24"/>
          <w:lang w:val="hy-AM"/>
        </w:rPr>
        <w:t>չորս</w:t>
      </w:r>
      <w:r>
        <w:rPr>
          <w:rFonts w:ascii="GHEA Grapalat" w:hAnsi="GHEA Grapalat"/>
          <w:sz w:val="24"/>
          <w:szCs w:val="24"/>
          <w:lang w:val="hy-AM"/>
        </w:rPr>
        <w:t xml:space="preserve"> հարյուր</w:t>
      </w:r>
      <w:r w:rsidR="00D926B8">
        <w:rPr>
          <w:rFonts w:ascii="GHEA Grapalat" w:hAnsi="GHEA Grapalat"/>
          <w:sz w:val="24"/>
          <w:szCs w:val="24"/>
          <w:lang w:val="hy-AM"/>
        </w:rPr>
        <w:t xml:space="preserve"> ութսունութ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1622FF5" w14:textId="77777777" w:rsidR="00C54820" w:rsidRPr="008F0E0C" w:rsidRDefault="00C54820" w:rsidP="00C5482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թեստային առաջադրանքները և հարցազրույցի փուլի հարցաշարը կազմված </w:t>
      </w:r>
      <w:r w:rsidRPr="008F0E0C">
        <w:rPr>
          <w:rFonts w:ascii="GHEA Grapalat" w:hAnsi="GHEA Grapalat"/>
          <w:b/>
          <w:bCs/>
          <w:sz w:val="24"/>
          <w:szCs w:val="24"/>
          <w:lang w:val="hy-AM"/>
        </w:rPr>
        <w:t>են հետևյալ բնագավառներից՝</w:t>
      </w:r>
    </w:p>
    <w:p w14:paraId="7ED69707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096CDD42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70EE3E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77707C03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315287D6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4631E340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02E7E52C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54F7113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23B1A033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05B9B24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055BB363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9FD8175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7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7"/>
    </w:p>
    <w:p w14:paraId="7D5C2A96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53DAA877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067DAD55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E6F5007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2F5DCE39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BD2498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F31A46D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E7DAED4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ԱԻ նախարարի 2016 թվականի մարտի 10-ի «Հայաստանի Հանրապետության արտակարգ իրավիճակների նախարարության փրկարար </w:t>
      </w: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66A8F4EC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7AC8EFF3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09AA44E7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6421FCB3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06E8545E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19F95EDC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0EB8E70E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6684C259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E20CE5D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B998D32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CCA6E9C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2D024066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4A6D47EB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D6CEB6B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36905B09" w14:textId="77777777" w:rsidR="00C54820" w:rsidRPr="001D6D70" w:rsidRDefault="00C54820" w:rsidP="00C5482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014913" w14:textId="77777777" w:rsidR="00C54820" w:rsidRPr="001D6D70" w:rsidRDefault="00C54820" w:rsidP="00C5482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5B5D51D1" w14:textId="77777777" w:rsidR="00C54820" w:rsidRPr="001D6D70" w:rsidRDefault="00C54820" w:rsidP="00C5482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ԱԻ նախարարի 26.06.2018թ. «Հերթապահ մասի գույքի, ինչպես նաև օպերատիվ հերթապահությունում ընդգրկված ավտոմեքենաների </w:t>
      </w: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հաշվառման, ընդունման-հանձնման կարգը սահմանելու մասին» №679 հրաման</w:t>
      </w:r>
    </w:p>
    <w:p w14:paraId="261898B1" w14:textId="77777777" w:rsidR="00C54820" w:rsidRPr="001D6D70" w:rsidRDefault="00C54820" w:rsidP="00C5482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D33FE06" w14:textId="0EB2B00C" w:rsidR="00F73752" w:rsidRPr="00542F80" w:rsidRDefault="00C54820" w:rsidP="00542F80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14E785E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9851C9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24D8AB4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9851C9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8" w:name="_GoBack"/>
      <w:bookmarkEnd w:id="8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851C9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4F701-913F-4D6A-8C1B-86D81448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181</cp:revision>
  <dcterms:created xsi:type="dcterms:W3CDTF">2020-09-15T06:15:00Z</dcterms:created>
  <dcterms:modified xsi:type="dcterms:W3CDTF">2025-12-17T06:33:00Z</dcterms:modified>
</cp:coreProperties>
</file>